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4" w:rsidRDefault="00A028AB">
      <w:pPr>
        <w:rPr>
          <w:sz w:val="28"/>
          <w:szCs w:val="28"/>
        </w:rPr>
      </w:pPr>
      <w:r>
        <w:rPr>
          <w:sz w:val="28"/>
          <w:szCs w:val="28"/>
        </w:rPr>
        <w:t>Frannie Williams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Allen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Peterson Behavior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Antonello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Rhodes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Arbor View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Rogich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ATA HS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Saville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Bilbray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Scherkenback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Bonner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Shadow Ridge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Booker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Simmons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Bozarth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Staton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Cadwallader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Tarr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Carl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Thompson</w:t>
      </w:r>
      <w:bookmarkStart w:id="0" w:name="_GoBack"/>
      <w:bookmarkEnd w:id="0"/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Centennial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Triggs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Conners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VT CTA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Cozine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Ward, K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Cram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West Prep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Darnell</w:t>
      </w:r>
      <w:r w:rsidRPr="00A028AB">
        <w:rPr>
          <w:color w:val="76923C" w:themeColor="accent3" w:themeShade="BF"/>
          <w:sz w:val="28"/>
          <w:szCs w:val="28"/>
        </w:rPr>
        <w:tab/>
      </w:r>
      <w:r w:rsidRPr="00A028AB">
        <w:rPr>
          <w:color w:val="76923C" w:themeColor="accent3" w:themeShade="BF"/>
          <w:sz w:val="28"/>
          <w:szCs w:val="28"/>
        </w:rPr>
        <w:tab/>
        <w:t>Wolfe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Deskin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Detwiler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Escobedo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Givens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Goynes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Guy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Heckethorn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Indian Springs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Leavitt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Lied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Lundy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May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Neal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NWCTA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O’Roarke</w:t>
      </w:r>
    </w:p>
    <w:p w:rsidR="00A028AB" w:rsidRPr="00A028AB" w:rsidRDefault="00A028AB" w:rsidP="00A028AB">
      <w:pPr>
        <w:spacing w:after="0"/>
        <w:rPr>
          <w:color w:val="76923C" w:themeColor="accent3" w:themeShade="BF"/>
          <w:sz w:val="28"/>
          <w:szCs w:val="28"/>
        </w:rPr>
      </w:pPr>
      <w:r w:rsidRPr="00A028AB">
        <w:rPr>
          <w:color w:val="76923C" w:themeColor="accent3" w:themeShade="BF"/>
          <w:sz w:val="28"/>
          <w:szCs w:val="28"/>
        </w:rPr>
        <w:t>Palo Verde</w:t>
      </w:r>
    </w:p>
    <w:sectPr w:rsidR="00A028AB" w:rsidRPr="00A0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AB"/>
    <w:rsid w:val="00A028AB"/>
    <w:rsid w:val="00B70CE7"/>
    <w:rsid w:val="00D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 A. Sapp</dc:creator>
  <cp:keywords/>
  <dc:description/>
  <cp:lastModifiedBy>Medley A. Sapp</cp:lastModifiedBy>
  <cp:revision>1</cp:revision>
  <dcterms:created xsi:type="dcterms:W3CDTF">2013-10-17T19:10:00Z</dcterms:created>
  <dcterms:modified xsi:type="dcterms:W3CDTF">2013-10-17T19:16:00Z</dcterms:modified>
</cp:coreProperties>
</file>